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D" w:rsidRPr="00420C48" w:rsidRDefault="0067706A">
      <w:pPr>
        <w:spacing w:after="0" w:line="408" w:lineRule="auto"/>
        <w:ind w:left="120"/>
        <w:jc w:val="center"/>
        <w:rPr>
          <w:lang w:val="ru-RU"/>
        </w:rPr>
      </w:pPr>
      <w:bookmarkStart w:id="0" w:name="block-221028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-623838</wp:posOffset>
            </wp:positionV>
            <wp:extent cx="7536782" cy="10465291"/>
            <wp:effectExtent l="19050" t="0" r="7018" b="0"/>
            <wp:wrapNone/>
            <wp:docPr id="2" name="Рисунок 2" descr="C:\Users\школа11\Desktop\ОБЛОЖКИ\b7a3de98-13aa-4f89-bd96-0a646f298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1\Desktop\ОБЛОЖКИ\b7a3de98-13aa-4f89-bd96-0a646f298f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28" cy="1048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C48" w:rsidRPr="00420C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420C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420C48">
        <w:rPr>
          <w:rFonts w:ascii="Times New Roman" w:hAnsi="Times New Roman"/>
          <w:b/>
          <w:color w:val="000000"/>
          <w:sz w:val="28"/>
          <w:lang w:val="ru-RU"/>
        </w:rPr>
        <w:t>УО города Избербаш</w:t>
      </w:r>
      <w:bookmarkEnd w:id="2"/>
      <w:r w:rsidRPr="00420C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C48">
        <w:rPr>
          <w:rFonts w:ascii="Times New Roman" w:hAnsi="Times New Roman"/>
          <w:color w:val="000000"/>
          <w:sz w:val="28"/>
          <w:lang w:val="ru-RU"/>
        </w:rPr>
        <w:t>​</w:t>
      </w: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МКОУ "СОШ №11" г.</w:t>
      </w:r>
      <w:r w:rsidR="00ED2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0C48">
        <w:rPr>
          <w:rFonts w:ascii="Times New Roman" w:hAnsi="Times New Roman"/>
          <w:b/>
          <w:color w:val="000000"/>
          <w:sz w:val="28"/>
          <w:lang w:val="ru-RU"/>
        </w:rPr>
        <w:t>Избербаш</w:t>
      </w: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0C48" w:rsidRPr="00E2220E" w:rsidTr="00420C48">
        <w:tc>
          <w:tcPr>
            <w:tcW w:w="3114" w:type="dxa"/>
          </w:tcPr>
          <w:p w:rsidR="00420C48" w:rsidRPr="0040209D" w:rsidRDefault="00420C48" w:rsidP="00420C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20C48" w:rsidRDefault="00420C48" w:rsidP="00420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Нукербеевич</w:t>
            </w:r>
          </w:p>
          <w:p w:rsidR="00420C48" w:rsidRDefault="00420C48" w:rsidP="0042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2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C48" w:rsidRPr="0040209D" w:rsidRDefault="00420C48" w:rsidP="0042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0C48" w:rsidRPr="0040209D" w:rsidRDefault="00420C48" w:rsidP="0042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20C48" w:rsidRDefault="00420C48" w:rsidP="00420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Магоомедова Г.А.</w:t>
            </w:r>
          </w:p>
          <w:p w:rsidR="00420C48" w:rsidRDefault="00420C48" w:rsidP="0042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C48" w:rsidRPr="0040209D" w:rsidRDefault="00420C48" w:rsidP="0042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0C48" w:rsidRDefault="00420C48" w:rsidP="0042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420C48" w:rsidRDefault="00420C48" w:rsidP="00420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C48" w:rsidRPr="008944ED" w:rsidRDefault="00420C48" w:rsidP="00420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Шаамирова А.Ш.</w:t>
            </w:r>
          </w:p>
          <w:p w:rsidR="00420C48" w:rsidRDefault="00420C48" w:rsidP="0042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C48" w:rsidRPr="0040209D" w:rsidRDefault="00420C48" w:rsidP="0042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86D" w:rsidRDefault="00E6786D">
      <w:pPr>
        <w:spacing w:after="0"/>
        <w:ind w:left="120"/>
      </w:pPr>
    </w:p>
    <w:p w:rsidR="00E6786D" w:rsidRPr="00420C48" w:rsidRDefault="00420C48">
      <w:pPr>
        <w:spacing w:after="0"/>
        <w:ind w:left="120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‌</w:t>
      </w: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2942686)</w:t>
      </w: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20C48" w:rsidRDefault="00420C48">
      <w:pPr>
        <w:spacing w:after="0" w:line="408" w:lineRule="auto"/>
        <w:ind w:left="120"/>
        <w:jc w:val="center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D2B0F">
        <w:rPr>
          <w:rFonts w:ascii="Times New Roman" w:hAnsi="Times New Roman"/>
          <w:color w:val="000000"/>
          <w:sz w:val="28"/>
          <w:lang w:val="ru-RU"/>
        </w:rPr>
        <w:t>3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3352D" w:rsidRDefault="0043352D" w:rsidP="0043352D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52D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  <w:r w:rsidR="00ED2B0F" w:rsidRPr="00433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43352D">
        <w:rPr>
          <w:rFonts w:ascii="Times New Roman" w:hAnsi="Times New Roman" w:cs="Times New Roman"/>
          <w:b/>
          <w:sz w:val="28"/>
          <w:szCs w:val="28"/>
          <w:lang w:val="ru-RU"/>
        </w:rPr>
        <w:t>Магомедова Саният. А.</w:t>
      </w:r>
    </w:p>
    <w:p w:rsidR="00E6786D" w:rsidRPr="00420C48" w:rsidRDefault="00E6786D" w:rsidP="0043352D">
      <w:pPr>
        <w:spacing w:after="0"/>
        <w:ind w:left="120"/>
        <w:jc w:val="right"/>
        <w:rPr>
          <w:lang w:val="ru-RU"/>
        </w:rPr>
      </w:pPr>
    </w:p>
    <w:p w:rsidR="00E6786D" w:rsidRPr="00420C48" w:rsidRDefault="00E6786D" w:rsidP="0043352D">
      <w:pPr>
        <w:spacing w:after="0"/>
        <w:ind w:left="120"/>
        <w:jc w:val="right"/>
        <w:rPr>
          <w:lang w:val="ru-RU"/>
        </w:rPr>
      </w:pPr>
    </w:p>
    <w:p w:rsidR="00E6786D" w:rsidRPr="00420C48" w:rsidRDefault="00E6786D" w:rsidP="0043352D">
      <w:pPr>
        <w:spacing w:after="0"/>
        <w:ind w:left="120"/>
        <w:jc w:val="right"/>
        <w:rPr>
          <w:lang w:val="ru-RU"/>
        </w:rPr>
      </w:pP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20C48" w:rsidRDefault="00E6786D">
      <w:pPr>
        <w:spacing w:after="0"/>
        <w:ind w:left="120"/>
        <w:jc w:val="center"/>
        <w:rPr>
          <w:lang w:val="ru-RU"/>
        </w:rPr>
      </w:pPr>
    </w:p>
    <w:p w:rsidR="00E6786D" w:rsidRPr="00420C48" w:rsidRDefault="00420C48" w:rsidP="00420C48">
      <w:pPr>
        <w:spacing w:after="0"/>
        <w:jc w:val="center"/>
        <w:rPr>
          <w:lang w:val="ru-RU"/>
        </w:rPr>
      </w:pPr>
      <w:bookmarkStart w:id="3" w:name="a138e01f-71ee-4195-a132-95a500e7f996"/>
      <w:r w:rsidRPr="00420C48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3"/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420C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20C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C48">
        <w:rPr>
          <w:rFonts w:ascii="Times New Roman" w:hAnsi="Times New Roman"/>
          <w:color w:val="000000"/>
          <w:sz w:val="28"/>
          <w:lang w:val="ru-RU"/>
        </w:rPr>
        <w:t>​</w:t>
      </w:r>
    </w:p>
    <w:p w:rsidR="00E6786D" w:rsidRPr="00420C48" w:rsidRDefault="00E6786D">
      <w:pPr>
        <w:spacing w:after="0"/>
        <w:ind w:left="120"/>
        <w:rPr>
          <w:lang w:val="ru-RU"/>
        </w:rPr>
      </w:pPr>
    </w:p>
    <w:p w:rsidR="00E6786D" w:rsidRPr="00420C48" w:rsidRDefault="00E6786D">
      <w:pPr>
        <w:rPr>
          <w:lang w:val="ru-RU"/>
        </w:rPr>
        <w:sectPr w:rsidR="00E6786D" w:rsidRPr="00420C48">
          <w:pgSz w:w="11906" w:h="16383"/>
          <w:pgMar w:top="1134" w:right="850" w:bottom="1134" w:left="1701" w:header="720" w:footer="720" w:gutter="0"/>
          <w:cols w:space="720"/>
        </w:sect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bookmarkStart w:id="5" w:name="block-22102827"/>
      <w:bookmarkEnd w:id="0"/>
      <w:r w:rsidRPr="00420C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20C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20C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420C48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>
        <w:rPr>
          <w:rFonts w:ascii="Times New Roman" w:hAnsi="Times New Roman"/>
          <w:color w:val="000000"/>
          <w:sz w:val="28"/>
          <w:lang w:val="ru-RU"/>
        </w:rPr>
        <w:t xml:space="preserve">102 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часов: в 3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420C4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E6786D">
      <w:pPr>
        <w:rPr>
          <w:lang w:val="ru-RU"/>
        </w:rPr>
        <w:sectPr w:rsidR="00E6786D" w:rsidRPr="00420C48">
          <w:pgSz w:w="11906" w:h="16383"/>
          <w:pgMar w:top="1134" w:right="850" w:bottom="1134" w:left="1701" w:header="720" w:footer="720" w:gutter="0"/>
          <w:cols w:space="720"/>
        </w:sectPr>
      </w:pPr>
    </w:p>
    <w:p w:rsidR="00E6786D" w:rsidRPr="00420C48" w:rsidRDefault="00420C48" w:rsidP="00420C48">
      <w:pPr>
        <w:spacing w:after="0" w:line="264" w:lineRule="auto"/>
        <w:ind w:left="120"/>
        <w:jc w:val="both"/>
        <w:rPr>
          <w:lang w:val="ru-RU"/>
        </w:rPr>
      </w:pPr>
      <w:bookmarkStart w:id="7" w:name="block-22102825"/>
      <w:bookmarkEnd w:id="5"/>
      <w:r w:rsidRPr="00420C4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8" w:name="_Toc137548638"/>
      <w:bookmarkEnd w:id="8"/>
      <w:r w:rsidRPr="00420C48">
        <w:rPr>
          <w:lang w:val="ru-RU"/>
        </w:rPr>
        <w:t xml:space="preserve"> 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39550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Лёгкая атлетика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20C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6786D" w:rsidRPr="00420C48" w:rsidRDefault="00E6786D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Физическое совершенствование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6786D" w:rsidRPr="00420C48" w:rsidRDefault="003922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Кроссовая подготовка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</w:t>
      </w:r>
      <w:r w:rsidR="003922CF">
        <w:rPr>
          <w:rFonts w:ascii="Times New Roman" w:hAnsi="Times New Roman"/>
          <w:color w:val="000000"/>
          <w:sz w:val="28"/>
          <w:lang w:val="ru-RU"/>
        </w:rPr>
        <w:t>кроссовой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подготовкой. Упражнения в передвижении на лыжах одновременным одношажным ходом.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6786D" w:rsidRPr="00420C48" w:rsidRDefault="00E6786D">
      <w:pPr>
        <w:rPr>
          <w:lang w:val="ru-RU"/>
        </w:rPr>
        <w:sectPr w:rsidR="00E6786D" w:rsidRPr="00420C48">
          <w:pgSz w:w="11906" w:h="16383"/>
          <w:pgMar w:top="1134" w:right="850" w:bottom="1134" w:left="1701" w:header="720" w:footer="720" w:gutter="0"/>
          <w:cols w:space="720"/>
        </w:sect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2102826"/>
      <w:bookmarkEnd w:id="7"/>
      <w:bookmarkEnd w:id="10"/>
      <w:r w:rsidRPr="00420C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786D" w:rsidRPr="00420C48" w:rsidRDefault="00E6786D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6786D" w:rsidRPr="00420C48" w:rsidRDefault="00420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6786D" w:rsidRPr="00420C48" w:rsidRDefault="00E6786D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20C4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786D" w:rsidRPr="00420C48" w:rsidRDefault="00420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6786D" w:rsidRPr="00420C48" w:rsidRDefault="00420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6786D" w:rsidRPr="00420C48" w:rsidRDefault="00420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6786D" w:rsidRPr="00420C48" w:rsidRDefault="00420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6786D" w:rsidRPr="00420C48" w:rsidRDefault="00420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786D" w:rsidRPr="00420C48" w:rsidRDefault="00420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6786D" w:rsidRPr="00420C48" w:rsidRDefault="00420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6786D" w:rsidRPr="00420C48" w:rsidRDefault="00420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6786D" w:rsidRPr="00420C48" w:rsidRDefault="00420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786D" w:rsidRPr="00420C48" w:rsidRDefault="00420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6786D" w:rsidRPr="00420C48" w:rsidRDefault="00420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6786D" w:rsidRPr="00420C48" w:rsidRDefault="00420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786D" w:rsidRPr="00420C48" w:rsidRDefault="00420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6786D" w:rsidRPr="00420C48" w:rsidRDefault="00420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6786D" w:rsidRPr="00420C48" w:rsidRDefault="00420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786D" w:rsidRPr="00420C48" w:rsidRDefault="00420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6786D" w:rsidRPr="00420C48" w:rsidRDefault="00420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6786D" w:rsidRPr="00420C48" w:rsidRDefault="00420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6786D" w:rsidRDefault="00420C4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786D" w:rsidRPr="00420C48" w:rsidRDefault="00420C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6786D" w:rsidRPr="00420C48" w:rsidRDefault="00420C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6786D" w:rsidRPr="00420C48" w:rsidRDefault="00E6786D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3922CF" w:rsidRDefault="003922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0C4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6786D" w:rsidRPr="00420C48" w:rsidRDefault="00420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End w:id="16"/>
    </w:p>
    <w:p w:rsidR="00E6786D" w:rsidRPr="00420C48" w:rsidRDefault="00E6786D">
      <w:pPr>
        <w:spacing w:after="0"/>
        <w:ind w:left="120"/>
        <w:rPr>
          <w:lang w:val="ru-RU"/>
        </w:rPr>
      </w:pPr>
      <w:bookmarkStart w:id="17" w:name="_Toc137548647"/>
      <w:bookmarkEnd w:id="17"/>
    </w:p>
    <w:p w:rsidR="00E6786D" w:rsidRPr="00420C48" w:rsidRDefault="00E6786D">
      <w:pPr>
        <w:spacing w:after="0" w:line="264" w:lineRule="auto"/>
        <w:ind w:left="120"/>
        <w:jc w:val="both"/>
        <w:rPr>
          <w:lang w:val="ru-RU"/>
        </w:rPr>
      </w:pPr>
    </w:p>
    <w:p w:rsidR="00E6786D" w:rsidRPr="00420C48" w:rsidRDefault="00420C48">
      <w:pPr>
        <w:spacing w:after="0" w:line="264" w:lineRule="auto"/>
        <w:ind w:left="120"/>
        <w:jc w:val="both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E6786D" w:rsidRPr="00420C48" w:rsidRDefault="00420C48">
      <w:pPr>
        <w:spacing w:after="0" w:line="264" w:lineRule="auto"/>
        <w:ind w:firstLine="600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0C4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20C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420C4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20C48">
        <w:rPr>
          <w:rFonts w:ascii="Times New Roman" w:hAnsi="Times New Roman"/>
          <w:color w:val="000000"/>
          <w:sz w:val="28"/>
          <w:lang w:val="ru-RU"/>
        </w:rPr>
        <w:t>);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6786D" w:rsidRPr="00420C48" w:rsidRDefault="00420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C4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6786D" w:rsidRPr="00420C48" w:rsidRDefault="00E6786D">
      <w:pPr>
        <w:rPr>
          <w:lang w:val="ru-RU"/>
        </w:rPr>
        <w:sectPr w:rsidR="00E6786D" w:rsidRPr="00420C48">
          <w:pgSz w:w="11906" w:h="16383"/>
          <w:pgMar w:top="1134" w:right="850" w:bottom="1134" w:left="1701" w:header="720" w:footer="720" w:gutter="0"/>
          <w:cols w:space="720"/>
        </w:sectPr>
      </w:pPr>
    </w:p>
    <w:p w:rsidR="00E6786D" w:rsidRDefault="00420C48" w:rsidP="00420C48">
      <w:pPr>
        <w:spacing w:after="0"/>
      </w:pPr>
      <w:bookmarkStart w:id="18" w:name="block-221028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E6786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420C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420C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Командные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Default="00420C48" w:rsidP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420C48">
            <w:pPr>
              <w:spacing w:after="0"/>
              <w:ind w:left="135"/>
              <w:jc w:val="center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420C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 w:rsidP="00420C48">
            <w:pPr>
              <w:spacing w:after="0"/>
              <w:ind w:left="135"/>
              <w:jc w:val="center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</w:tbl>
    <w:p w:rsidR="00E6786D" w:rsidRDefault="00E6786D">
      <w:pPr>
        <w:sectPr w:rsidR="00E67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86D" w:rsidRDefault="00420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6786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 w:rsidP="008F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 w:rsidP="008F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8F2F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8F2F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Командные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 w:rsidP="008F2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 w:rsidRPr="0067706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C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6786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786D" w:rsidRDefault="00420C48" w:rsidP="008F2FD0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  <w:tr w:rsidR="00E67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786D" w:rsidRPr="008F2FD0" w:rsidRDefault="00420C48" w:rsidP="008F2FD0">
            <w:pPr>
              <w:spacing w:after="0"/>
              <w:ind w:left="135"/>
              <w:jc w:val="center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2FD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786D" w:rsidRDefault="00E6786D"/>
        </w:tc>
      </w:tr>
    </w:tbl>
    <w:p w:rsidR="00E6786D" w:rsidRDefault="00E6786D">
      <w:pPr>
        <w:sectPr w:rsidR="00E67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86D" w:rsidRDefault="00420C48">
      <w:pPr>
        <w:spacing w:after="0"/>
        <w:ind w:left="120"/>
      </w:pPr>
      <w:bookmarkStart w:id="19" w:name="block-221028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E6786D" w:rsidTr="006004D7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9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600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4D7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6004D7" w:rsidRDefault="006004D7">
            <w:r w:rsidRPr="0021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 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6004D7" w:rsidRDefault="006004D7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6004D7" w:rsidRDefault="006004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3E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20C4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600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420C48" w:rsidP="003E3794">
            <w:pPr>
              <w:spacing w:after="0"/>
              <w:ind w:left="135"/>
              <w:jc w:val="center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379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E6786D" w:rsidRDefault="00E6786D">
      <w:pPr>
        <w:sectPr w:rsidR="00E67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86D" w:rsidRDefault="00420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E6786D" w:rsidTr="003E3794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9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6D" w:rsidRDefault="00E6786D"/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6D" w:rsidRDefault="00E6786D">
            <w:pPr>
              <w:spacing w:after="0"/>
              <w:ind w:left="135"/>
            </w:pP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420C48" w:rsidP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7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420C48" w:rsidP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7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420C48" w:rsidP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7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420C48" w:rsidP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37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3E3794" w:rsidRDefault="003E37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3E3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3E3794" w:rsidP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2B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3E3794" w:rsidP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2B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E3794" w:rsidTr="003E5308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E3794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</w:tcPr>
          <w:p w:rsidR="003E3794" w:rsidRDefault="003E3794">
            <w:r w:rsidRPr="00F95974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E3794" w:rsidRDefault="003E3794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</w:t>
            </w: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ED2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Default="00420C48">
            <w:pPr>
              <w:spacing w:after="0"/>
              <w:ind w:left="135"/>
              <w:jc w:val="center"/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6786D" w:rsidTr="003E3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86D" w:rsidRPr="00420C48" w:rsidRDefault="00420C48">
            <w:pPr>
              <w:spacing w:after="0"/>
              <w:ind w:left="135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E6786D" w:rsidRPr="00ED2B0F" w:rsidRDefault="00420C48" w:rsidP="00ED2B0F">
            <w:pPr>
              <w:spacing w:after="0"/>
              <w:ind w:left="135"/>
              <w:jc w:val="center"/>
              <w:rPr>
                <w:lang w:val="ru-RU"/>
              </w:rPr>
            </w:pPr>
            <w:r w:rsidRPr="00420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B0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ED2B0F" w:rsidRDefault="00ED2B0F">
      <w:pPr>
        <w:spacing w:after="0"/>
        <w:ind w:left="120"/>
        <w:rPr>
          <w:lang w:val="ru-RU"/>
        </w:rPr>
      </w:pPr>
      <w:bookmarkStart w:id="20" w:name="block-22102823"/>
      <w:bookmarkEnd w:id="19"/>
    </w:p>
    <w:p w:rsidR="00ED2B0F" w:rsidRDefault="00ED2B0F">
      <w:pPr>
        <w:spacing w:after="0"/>
        <w:ind w:left="120"/>
        <w:rPr>
          <w:lang w:val="ru-RU"/>
        </w:rPr>
      </w:pPr>
    </w:p>
    <w:p w:rsidR="00ED2B0F" w:rsidRDefault="00ED2B0F">
      <w:pPr>
        <w:spacing w:after="0"/>
        <w:ind w:left="120"/>
        <w:rPr>
          <w:lang w:val="ru-RU"/>
        </w:rPr>
      </w:pPr>
    </w:p>
    <w:p w:rsidR="00ED2B0F" w:rsidRDefault="00ED2B0F">
      <w:pPr>
        <w:spacing w:after="0"/>
        <w:ind w:left="120"/>
        <w:rPr>
          <w:lang w:val="ru-RU"/>
        </w:rPr>
      </w:pPr>
    </w:p>
    <w:p w:rsidR="00ED2B0F" w:rsidRDefault="00ED2B0F">
      <w:pPr>
        <w:spacing w:after="0"/>
        <w:ind w:left="120"/>
        <w:rPr>
          <w:lang w:val="ru-RU"/>
        </w:rPr>
      </w:pPr>
    </w:p>
    <w:p w:rsidR="003922CF" w:rsidRDefault="00392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22CF" w:rsidRDefault="003922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786D" w:rsidRPr="00ED2B0F" w:rsidRDefault="00420C48">
      <w:pPr>
        <w:spacing w:after="0"/>
        <w:ind w:left="120"/>
        <w:rPr>
          <w:lang w:val="ru-RU"/>
        </w:rPr>
      </w:pPr>
      <w:r w:rsidRPr="00ED2B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786D" w:rsidRPr="00ED2B0F" w:rsidRDefault="00420C48">
      <w:pPr>
        <w:spacing w:after="0" w:line="480" w:lineRule="auto"/>
        <w:ind w:left="120"/>
        <w:rPr>
          <w:lang w:val="ru-RU"/>
        </w:rPr>
      </w:pPr>
      <w:r w:rsidRPr="00ED2B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786D" w:rsidRPr="00ED2B0F" w:rsidRDefault="00420C48">
      <w:pPr>
        <w:spacing w:after="0" w:line="480" w:lineRule="auto"/>
        <w:ind w:left="120"/>
        <w:rPr>
          <w:lang w:val="ru-RU"/>
        </w:rPr>
      </w:pPr>
      <w:r w:rsidRPr="00ED2B0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6786D" w:rsidRPr="00ED2B0F" w:rsidRDefault="00420C48">
      <w:pPr>
        <w:spacing w:after="0" w:line="480" w:lineRule="auto"/>
        <w:ind w:left="120"/>
        <w:rPr>
          <w:lang w:val="ru-RU"/>
        </w:rPr>
      </w:pPr>
      <w:r w:rsidRPr="00ED2B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6786D" w:rsidRPr="00ED2B0F" w:rsidRDefault="00420C48">
      <w:pPr>
        <w:spacing w:after="0"/>
        <w:ind w:left="120"/>
        <w:rPr>
          <w:lang w:val="ru-RU"/>
        </w:rPr>
      </w:pPr>
      <w:r w:rsidRPr="00ED2B0F">
        <w:rPr>
          <w:rFonts w:ascii="Times New Roman" w:hAnsi="Times New Roman"/>
          <w:color w:val="000000"/>
          <w:sz w:val="28"/>
          <w:lang w:val="ru-RU"/>
        </w:rPr>
        <w:t>​</w:t>
      </w:r>
    </w:p>
    <w:p w:rsidR="00E6786D" w:rsidRPr="00ED2B0F" w:rsidRDefault="00420C48">
      <w:pPr>
        <w:spacing w:after="0" w:line="480" w:lineRule="auto"/>
        <w:ind w:left="120"/>
        <w:rPr>
          <w:lang w:val="ru-RU"/>
        </w:rPr>
      </w:pPr>
      <w:r w:rsidRPr="00ED2B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86D" w:rsidRPr="00ED2B0F" w:rsidRDefault="00420C48">
      <w:pPr>
        <w:spacing w:after="0" w:line="480" w:lineRule="auto"/>
        <w:ind w:left="120"/>
        <w:rPr>
          <w:lang w:val="ru-RU"/>
        </w:rPr>
      </w:pPr>
      <w:r w:rsidRPr="00ED2B0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6786D" w:rsidRPr="00ED2B0F" w:rsidRDefault="00E6786D">
      <w:pPr>
        <w:spacing w:after="0"/>
        <w:ind w:left="120"/>
        <w:rPr>
          <w:lang w:val="ru-RU"/>
        </w:rPr>
      </w:pPr>
    </w:p>
    <w:p w:rsidR="00E6786D" w:rsidRPr="00420C48" w:rsidRDefault="00420C48">
      <w:pPr>
        <w:spacing w:after="0" w:line="480" w:lineRule="auto"/>
        <w:ind w:left="120"/>
        <w:rPr>
          <w:lang w:val="ru-RU"/>
        </w:rPr>
      </w:pPr>
      <w:r w:rsidRPr="00420C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86D" w:rsidRPr="00ED2B0F" w:rsidRDefault="00420C48" w:rsidP="00ED2B0F">
      <w:pPr>
        <w:spacing w:after="0" w:line="480" w:lineRule="auto"/>
        <w:ind w:left="120"/>
        <w:rPr>
          <w:lang w:val="ru-RU"/>
        </w:rPr>
        <w:sectPr w:rsidR="00E6786D" w:rsidRPr="00ED2B0F" w:rsidSect="0039550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0"/>
    <w:p w:rsidR="00420C48" w:rsidRPr="00ED2B0F" w:rsidRDefault="00420C48" w:rsidP="00ED2B0F">
      <w:pPr>
        <w:rPr>
          <w:lang w:val="ru-RU"/>
        </w:rPr>
      </w:pPr>
    </w:p>
    <w:p w:rsidR="00ED2B0F" w:rsidRPr="00ED2B0F" w:rsidRDefault="00ED2B0F">
      <w:pPr>
        <w:rPr>
          <w:lang w:val="ru-RU"/>
        </w:rPr>
      </w:pPr>
    </w:p>
    <w:sectPr w:rsidR="00ED2B0F" w:rsidRPr="00ED2B0F" w:rsidSect="00E67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6FD"/>
    <w:multiLevelType w:val="multilevel"/>
    <w:tmpl w:val="482E7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641B9"/>
    <w:multiLevelType w:val="multilevel"/>
    <w:tmpl w:val="107CB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74415"/>
    <w:multiLevelType w:val="multilevel"/>
    <w:tmpl w:val="260CF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A29A5"/>
    <w:multiLevelType w:val="multilevel"/>
    <w:tmpl w:val="BC22E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5417C"/>
    <w:multiLevelType w:val="multilevel"/>
    <w:tmpl w:val="600E6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97F69"/>
    <w:multiLevelType w:val="multilevel"/>
    <w:tmpl w:val="6A2A6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C776E"/>
    <w:multiLevelType w:val="multilevel"/>
    <w:tmpl w:val="286C1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55570"/>
    <w:multiLevelType w:val="multilevel"/>
    <w:tmpl w:val="F328D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A3639"/>
    <w:multiLevelType w:val="multilevel"/>
    <w:tmpl w:val="DC647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B1C17"/>
    <w:multiLevelType w:val="multilevel"/>
    <w:tmpl w:val="C902F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A7C55"/>
    <w:multiLevelType w:val="multilevel"/>
    <w:tmpl w:val="39502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F7377F"/>
    <w:multiLevelType w:val="multilevel"/>
    <w:tmpl w:val="81FAC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A2075"/>
    <w:multiLevelType w:val="multilevel"/>
    <w:tmpl w:val="A2D2C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23793"/>
    <w:multiLevelType w:val="multilevel"/>
    <w:tmpl w:val="99980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661CF"/>
    <w:multiLevelType w:val="multilevel"/>
    <w:tmpl w:val="3F6C9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969A8"/>
    <w:multiLevelType w:val="multilevel"/>
    <w:tmpl w:val="44E0C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74717"/>
    <w:multiLevelType w:val="multilevel"/>
    <w:tmpl w:val="09E62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86D"/>
    <w:rsid w:val="0003590A"/>
    <w:rsid w:val="00211BAF"/>
    <w:rsid w:val="003922CF"/>
    <w:rsid w:val="00395505"/>
    <w:rsid w:val="003E3794"/>
    <w:rsid w:val="00420C48"/>
    <w:rsid w:val="0043352D"/>
    <w:rsid w:val="0050040C"/>
    <w:rsid w:val="006004D7"/>
    <w:rsid w:val="0067706A"/>
    <w:rsid w:val="006965BF"/>
    <w:rsid w:val="008F2FD0"/>
    <w:rsid w:val="00E6786D"/>
    <w:rsid w:val="00ED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8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5</cp:revision>
  <dcterms:created xsi:type="dcterms:W3CDTF">2023-09-14T18:13:00Z</dcterms:created>
  <dcterms:modified xsi:type="dcterms:W3CDTF">2023-10-11T13:56:00Z</dcterms:modified>
</cp:coreProperties>
</file>